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CA" w:rsidRPr="00D067CA" w:rsidRDefault="00D067CA" w:rsidP="00D067CA">
      <w:pPr>
        <w:shd w:val="clear" w:color="auto" w:fill="FFFFFF"/>
        <w:spacing w:after="150"/>
        <w:outlineLvl w:val="2"/>
        <w:rPr>
          <w:rFonts w:ascii="Arial" w:eastAsia="Times New Roman" w:hAnsi="Arial" w:cs="Arial"/>
          <w:b/>
          <w:bCs/>
          <w:color w:val="00468C"/>
          <w:sz w:val="30"/>
          <w:szCs w:val="30"/>
        </w:rPr>
      </w:pPr>
      <w:proofErr w:type="gramStart"/>
      <w:r w:rsidRPr="00D067CA">
        <w:rPr>
          <w:rFonts w:ascii="Arial" w:eastAsia="Times New Roman" w:hAnsi="Arial" w:cs="Arial"/>
          <w:b/>
          <w:bCs/>
          <w:color w:val="00468C"/>
          <w:sz w:val="30"/>
          <w:szCs w:val="30"/>
        </w:rPr>
        <w:t>Khởi công xây dựng nhà cho hộ có hoàn cảnh khó khăn ở Tùng Châu.</w:t>
      </w:r>
      <w:proofErr w:type="gramEnd"/>
    </w:p>
    <w:p w:rsidR="00D067CA" w:rsidRPr="00D067CA" w:rsidRDefault="00D067CA" w:rsidP="00D067CA">
      <w:pPr>
        <w:shd w:val="clear" w:color="auto" w:fill="FFFFFF"/>
        <w:spacing w:after="300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</w:pPr>
      <w:bookmarkStart w:id="0" w:name="_GoBack"/>
      <w:bookmarkEnd w:id="0"/>
      <w:r w:rsidRPr="00D067C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Sáng 29/7, UBMTTQ huyện phối hợp với xã Tùng Châu tổ chức khởi công xây nhà tình nghĩa cho gia đình ông Trần Văn Thắng, thôn Diên Phúc.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ctangle 4" descr="https://ductho.hatinh.gov.vn/portal/Photos/2024-07-29/IMG_0011_DvplDSAQhEGsKEj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https://ductho.hatinh.gov.vn/portal/Photos/2024-07-29/IMG_0011_DvplDSAQhEGsKEjg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C/tYTe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color w:val="333333"/>
          <w:sz w:val="23"/>
          <w:szCs w:val="23"/>
        </w:rPr>
        <w:t>Dự lễ khởi công có Phó Chủ tịch UBMTTQ tỉnh Phạm Thị Thu Hà; Phó Chủ tịch Thường trực Hiệp hội doanh nghiệp Hà Tĩnh; Phó Bí thư Thường trực Huyện ủy – Chủ tịch HĐND huyện Đặng Giang Trung; Chủ tịch UBMTTQ huyện Bùi Ngọc Nhật.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Gia đình ông Trần Văn Thắng, có hoàn cảnh đặc biệt khó khăn.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Hai vợ chồng ông Thắng ốm đau thường xuyên.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Ngôi nhà mà gia đình ông Thắng đang sinh sống hiện đã xuống cấp nghiêm trọng.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Rectangle 3" descr="https://ductho.hatinh.gov.vn/portal/Photos/2024-07-29/IMG_0041_gIbBR4-5K02u70R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ductho.hatinh.gov.vn/portal/Photos/2024-07-29/IMG_0041_gIbBR4-5K02u70RQ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DzTb05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Phó Chủ tịch UBMTTQ tỉnh Phạm Thị Thu Hà; Phó Chủ tịch Thường trực Hiệp hội doanh nghiệp Hà Tĩnh; Phó Bí thư Thường trực Huyện ủy – Chủ tịch HĐND huyện Đặng Giang Trung; Chủ tịch UBMTTQ huyện Bùi Ngọc Nhật và Đại diện Ngân hàng Thương mại cổ phần Đầu tư và Phát triển Việt Nam – Chi nhánh Hà Tĩnh trao biểu trưng số tiền 70 triệu đồng cho gia đình ông Trần Văn Thắng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Ngôi nhà mới có diện tích 50m</w:t>
      </w:r>
      <w:r w:rsidRPr="00D067CA">
        <w:rPr>
          <w:rFonts w:ascii="Arial" w:eastAsia="Times New Roman" w:hAnsi="Arial" w:cs="Arial"/>
          <w:color w:val="333333"/>
          <w:sz w:val="17"/>
          <w:szCs w:val="17"/>
          <w:vertAlign w:val="superscript"/>
        </w:rPr>
        <w:t>2</w:t>
      </w:r>
      <w:r w:rsidRPr="00D067CA">
        <w:rPr>
          <w:rFonts w:ascii="Arial" w:eastAsia="Times New Roman" w:hAnsi="Arial" w:cs="Arial"/>
          <w:color w:val="333333"/>
          <w:sz w:val="23"/>
          <w:szCs w:val="23"/>
        </w:rPr>
        <w:t>, dự toán kinh phí khoảng 130 triệu đồng.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Trong đó, nguồn hỗ trợ của Ngân hàng Thương mại Cổ phần Đầu tư và Phát triển Việt Nam – Chi nhánh Hà Tĩnh là 70 triệu đồng, số tiền còn lại do anh em họ hàng giúp đỡ.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Trong quá trình xây dựng, cấp ủy chính quyền địa phương cùng tham gia hỗ trợ ngày công.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ctangle 2" descr="https://ductho.hatinh.gov.vn/portal/Photos/2024-07-29/IMG_0046_mn-hmSUy8kyjFU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ductho.hatinh.gov.vn/portal/Photos/2024-07-29/IMG_0046_mn-hmSUy8kyjFUSH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Cu3llH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Động thổ, khởi công xây nhà cho gia đình ông Trần Văn Thắng.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color w:val="333333"/>
          <w:sz w:val="23"/>
          <w:szCs w:val="23"/>
        </w:rPr>
        <w:t>Được biết, trong dịp này, UBMTTQ huyện Đức Thọ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  phối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hợp với Ngân hàng Thương mại Cổ phần Đầu tư và Phát triển Việt Nam – Chi nhánh Hà Tĩnh hỗ trợ xây dựng 5 nhà cho hộ gặp hoàn cảnh khó khăn có nhà ở xuống cấp không có khả năng xây dựng nhà với tổng số tiền hơn 350 triệu đồng.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angle 1" descr="https://ductho.hatinh.gov.vn/portal/Photos/2024-07-29/IMG_0038_-FlTdba-Eqvu9G8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uctho.hatinh.gov.vn/portal/Photos/2024-07-29/IMG_0038_-FlTdba-Eqvu9G8Z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CCt6PL4&#10;AgAAEwYAAA4AAAAAAAAAAAAAAAAALgIAAGRycy9lMm9Eb2MueG1sUEsBAi0AFAAGAAgAAAAhAOvG&#10;wKT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Trao biểu trưng hỗ trợ tiền xây dựng nhà ở cho Quỹ vì người nghèo huyện Đức Thọ.</w:t>
      </w:r>
      <w:proofErr w:type="gramEnd"/>
    </w:p>
    <w:p w:rsidR="00D067CA" w:rsidRPr="00D067CA" w:rsidRDefault="00D067CA" w:rsidP="00D067CA">
      <w:pPr>
        <w:shd w:val="clear" w:color="auto" w:fill="FFFFFF"/>
        <w:spacing w:before="90"/>
        <w:jc w:val="right"/>
        <w:outlineLvl w:val="3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D067CA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Nam Thắng</w:t>
      </w:r>
    </w:p>
    <w:p w:rsidR="002B0C34" w:rsidRDefault="002B0C34"/>
    <w:sectPr w:rsidR="002B0C34" w:rsidSect="0074703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CA"/>
    <w:rsid w:val="002B0C34"/>
    <w:rsid w:val="00747037"/>
    <w:rsid w:val="00D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7C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67C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7C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67CA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7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7C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67C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7C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67CA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9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  <w:divsChild>
                <w:div w:id="11112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028A9-1BA6-49EF-9C20-8BC50A14AB44}"/>
</file>

<file path=customXml/itemProps2.xml><?xml version="1.0" encoding="utf-8"?>
<ds:datastoreItem xmlns:ds="http://schemas.openxmlformats.org/officeDocument/2006/customXml" ds:itemID="{4DD3206E-591E-4A1D-A3F2-9BD2A324E1FB}"/>
</file>

<file path=customXml/itemProps3.xml><?xml version="1.0" encoding="utf-8"?>
<ds:datastoreItem xmlns:ds="http://schemas.openxmlformats.org/officeDocument/2006/customXml" ds:itemID="{2B41E00E-1AA4-45CC-9D8E-7B6C9DC3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 HUNG</dc:creator>
  <cp:lastModifiedBy>PHU HUNG</cp:lastModifiedBy>
  <cp:revision>1</cp:revision>
  <dcterms:created xsi:type="dcterms:W3CDTF">2024-07-29T07:21:00Z</dcterms:created>
  <dcterms:modified xsi:type="dcterms:W3CDTF">2024-07-29T07:21:00Z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103400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